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5DE" w:rsidRPr="00B56F9C" w:rsidRDefault="006515DE" w:rsidP="006515D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Feladat-ellátási szerződés</w:t>
      </w:r>
    </w:p>
    <w:p w:rsidR="006515DE" w:rsidRPr="00B56F9C" w:rsidRDefault="006515DE" w:rsidP="006515D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 Dunakeszi egészségügyi alapellátás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V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.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számú házi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orvosi körzetére</w:t>
      </w:r>
    </w:p>
    <w:p w:rsidR="006515DE" w:rsidRDefault="006515DE" w:rsidP="006515DE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amely létrejött egyrészről 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Nyrt. 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:rsidR="006515DE" w:rsidRDefault="006515DE" w:rsidP="006515DE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021AD4">
        <w:rPr>
          <w:rFonts w:ascii="Times New Roman" w:eastAsia="Times New Roman" w:hAnsi="Times New Roman"/>
          <w:b/>
          <w:sz w:val="24"/>
          <w:szCs w:val="24"/>
          <w:lang w:eastAsia="hu-HU"/>
        </w:rPr>
        <w:t>Önkormányzat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),</w:t>
      </w:r>
    </w:p>
    <w:p w:rsidR="006515DE" w:rsidRPr="009C03C4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Pr="00486E59" w:rsidRDefault="006515DE" w:rsidP="006515DE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486E59">
        <w:rPr>
          <w:rFonts w:ascii="Times New Roman" w:eastAsia="Times New Roman" w:hAnsi="Times New Roman"/>
          <w:sz w:val="24"/>
          <w:szCs w:val="24"/>
          <w:lang w:eastAsia="hu-HU"/>
        </w:rPr>
        <w:t>másrészről a</w:t>
      </w:r>
    </w:p>
    <w:p w:rsidR="006515DE" w:rsidRPr="00486E59" w:rsidRDefault="006515DE" w:rsidP="006515DE">
      <w:pPr>
        <w:shd w:val="clear" w:color="auto" w:fill="FFFFFF"/>
        <w:suppressAutoHyphens w:val="0"/>
        <w:autoSpaceDN/>
        <w:spacing w:after="0"/>
        <w:jc w:val="both"/>
        <w:textAlignment w:val="auto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 w:rsidRPr="00486E59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AMIMI Egészségügyi Szolgáltató Korlátolt Felelősségű Társaság </w:t>
      </w:r>
      <w:r w:rsidRPr="00486E59">
        <w:rPr>
          <w:rFonts w:ascii="Times New Roman" w:hAnsi="Times New Roman"/>
          <w:color w:val="000000"/>
          <w:sz w:val="24"/>
          <w:szCs w:val="24"/>
        </w:rPr>
        <w:t>(képviseli: dr. Győrfy György személyes ellátásra kötelezett háziorvos, születési ideje: 1953.12.24., anyja neve: Máthé Ida, lakóhelye: 2120 Dunakeszi, Bercsényi utca 5.)</w:t>
      </w:r>
    </w:p>
    <w:p w:rsidR="006515DE" w:rsidRPr="00486E59" w:rsidRDefault="006515DE" w:rsidP="006515DE">
      <w:pPr>
        <w:shd w:val="clear" w:color="auto" w:fill="FFFFFF"/>
        <w:suppressAutoHyphens w:val="0"/>
        <w:autoSpaceDN/>
        <w:spacing w:after="0"/>
        <w:textAlignment w:val="auto"/>
        <w:outlineLvl w:val="2"/>
        <w:rPr>
          <w:rFonts w:ascii="Times New Roman" w:eastAsia="Times New Roman" w:hAnsi="Times New Roman"/>
          <w:sz w:val="24"/>
          <w:szCs w:val="24"/>
          <w:lang w:eastAsia="ar-SA"/>
        </w:rPr>
      </w:pPr>
      <w:r w:rsidRPr="00486E59">
        <w:rPr>
          <w:rFonts w:ascii="Times New Roman" w:hAnsi="Times New Roman"/>
          <w:sz w:val="24"/>
          <w:szCs w:val="24"/>
        </w:rPr>
        <w:t>Rövidített elnevezés:</w:t>
      </w:r>
      <w:r w:rsidRPr="00486E59">
        <w:rPr>
          <w:rFonts w:ascii="Times New Roman" w:hAnsi="Times New Roman"/>
          <w:sz w:val="24"/>
          <w:szCs w:val="24"/>
        </w:rPr>
        <w:tab/>
        <w:t xml:space="preserve"> </w:t>
      </w:r>
      <w:r w:rsidRPr="00486E59">
        <w:rPr>
          <w:rFonts w:ascii="Times New Roman" w:hAnsi="Times New Roman"/>
          <w:sz w:val="24"/>
          <w:szCs w:val="24"/>
        </w:rPr>
        <w:tab/>
        <w:t xml:space="preserve">AMIMI Kft. </w:t>
      </w:r>
    </w:p>
    <w:p w:rsidR="006515DE" w:rsidRPr="00486E59" w:rsidRDefault="006515DE" w:rsidP="006515DE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486E59">
        <w:rPr>
          <w:rFonts w:ascii="Times New Roman" w:eastAsia="Times New Roman" w:hAnsi="Times New Roman"/>
          <w:sz w:val="24"/>
          <w:szCs w:val="24"/>
          <w:lang w:eastAsia="hu-HU"/>
        </w:rPr>
        <w:t>Cégjegyzékszám:</w:t>
      </w:r>
      <w:r w:rsidRPr="00486E59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486E59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486E59">
        <w:rPr>
          <w:rFonts w:ascii="Times New Roman" w:hAnsi="Times New Roman"/>
          <w:bCs/>
          <w:sz w:val="24"/>
          <w:szCs w:val="24"/>
          <w:shd w:val="clear" w:color="auto" w:fill="FFFFFF"/>
        </w:rPr>
        <w:t>13 09 123941</w:t>
      </w:r>
    </w:p>
    <w:p w:rsidR="006515DE" w:rsidRPr="00486E59" w:rsidRDefault="006515DE" w:rsidP="006515DE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86E59">
        <w:rPr>
          <w:rFonts w:ascii="Times New Roman" w:eastAsia="Times New Roman" w:hAnsi="Times New Roman"/>
          <w:sz w:val="24"/>
          <w:szCs w:val="24"/>
          <w:lang w:eastAsia="hu-HU"/>
        </w:rPr>
        <w:t xml:space="preserve">Székhely: </w:t>
      </w:r>
      <w:r w:rsidRPr="00486E59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486E59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486E59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486E59">
        <w:rPr>
          <w:rFonts w:ascii="Times New Roman" w:hAnsi="Times New Roman"/>
          <w:bCs/>
          <w:sz w:val="24"/>
          <w:szCs w:val="24"/>
          <w:shd w:val="clear" w:color="auto" w:fill="FFFFFF"/>
        </w:rPr>
        <w:t>2120 Dunakeszi, Bercsényi utca 5.</w:t>
      </w:r>
    </w:p>
    <w:p w:rsidR="006515DE" w:rsidRPr="00486E59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486E59">
        <w:rPr>
          <w:rFonts w:ascii="Times New Roman" w:eastAsia="Times New Roman" w:hAnsi="Times New Roman"/>
          <w:sz w:val="24"/>
          <w:szCs w:val="24"/>
          <w:lang w:eastAsia="ar-SA"/>
        </w:rPr>
        <w:t xml:space="preserve">Adószám: </w:t>
      </w:r>
      <w:r w:rsidRPr="00486E59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486E59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486E59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486E59">
        <w:rPr>
          <w:rFonts w:ascii="Times New Roman" w:hAnsi="Times New Roman"/>
          <w:bCs/>
          <w:sz w:val="24"/>
          <w:szCs w:val="24"/>
          <w:shd w:val="clear" w:color="auto" w:fill="FFFFFF"/>
        </w:rPr>
        <w:t>14510014-1-13</w:t>
      </w:r>
    </w:p>
    <w:p w:rsidR="006515DE" w:rsidRPr="00486E59" w:rsidRDefault="006515DE" w:rsidP="006515DE">
      <w:pPr>
        <w:pStyle w:val="Cmsor3"/>
        <w:shd w:val="clear" w:color="auto" w:fill="FFFFFF"/>
        <w:spacing w:before="0"/>
        <w:rPr>
          <w:rFonts w:ascii="Times New Roman" w:eastAsia="Times New Roman" w:hAnsi="Times New Roman" w:cs="Times New Roman"/>
          <w:bCs/>
          <w:color w:val="auto"/>
          <w:lang w:eastAsia="hu-HU"/>
        </w:rPr>
      </w:pPr>
      <w:r w:rsidRPr="00486E59">
        <w:rPr>
          <w:rFonts w:ascii="Times New Roman" w:eastAsia="Times New Roman" w:hAnsi="Times New Roman" w:cs="Times New Roman"/>
          <w:color w:val="auto"/>
          <w:lang w:eastAsia="hu-HU"/>
        </w:rPr>
        <w:t>Statisztikai számjel:</w:t>
      </w:r>
      <w:r w:rsidRPr="00486E59">
        <w:rPr>
          <w:rFonts w:ascii="Times New Roman" w:eastAsia="Times New Roman" w:hAnsi="Times New Roman" w:cs="Times New Roman"/>
          <w:color w:val="auto"/>
          <w:lang w:eastAsia="hu-HU"/>
        </w:rPr>
        <w:tab/>
      </w:r>
      <w:r w:rsidRPr="00486E59">
        <w:rPr>
          <w:rFonts w:ascii="Times New Roman" w:eastAsia="Times New Roman" w:hAnsi="Times New Roman" w:cs="Times New Roman"/>
          <w:color w:val="auto"/>
          <w:lang w:eastAsia="ar-SA"/>
        </w:rPr>
        <w:tab/>
      </w:r>
      <w:r w:rsidRPr="00486E59">
        <w:rPr>
          <w:rFonts w:ascii="Times New Roman" w:eastAsia="Times New Roman" w:hAnsi="Times New Roman" w:cs="Times New Roman"/>
          <w:bCs/>
          <w:color w:val="auto"/>
          <w:lang w:eastAsia="hu-HU"/>
        </w:rPr>
        <w:t>14510014-8621-113-13</w:t>
      </w:r>
      <w:r w:rsidRPr="00486E59">
        <w:rPr>
          <w:rFonts w:ascii="Times New Roman" w:eastAsia="Times New Roman" w:hAnsi="Times New Roman" w:cs="Times New Roman"/>
          <w:color w:val="auto"/>
          <w:lang w:eastAsia="hu-HU"/>
        </w:rPr>
        <w:tab/>
      </w:r>
    </w:p>
    <w:p w:rsidR="006515DE" w:rsidRPr="00BA4D32" w:rsidRDefault="006515DE" w:rsidP="006515DE">
      <w:pPr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 w:rsidRPr="00486E5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továbbiakban: </w:t>
      </w:r>
      <w:r w:rsidRPr="00486E5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Háziorvosi Szolgáltató</w:t>
      </w:r>
      <w:r w:rsidRPr="00486E5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</w:t>
      </w:r>
      <w:r w:rsidRPr="00BA4D32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</w:t>
      </w:r>
    </w:p>
    <w:p w:rsidR="006515DE" w:rsidRPr="005141B7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Pr="008D4A1F" w:rsidRDefault="006515DE" w:rsidP="006515DE">
      <w:pPr>
        <w:spacing w:after="0" w:line="300" w:lineRule="atLeast"/>
        <w:jc w:val="both"/>
      </w:pP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alulírott helyen és időpontban az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alábbi feltételekkel: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Szerződő felek rögzítik, hogy az Önkormányzat, valamint a sze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mélyes ellátásra kötelezett házi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orvos között – Dunakeszi 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 xml:space="preserve">Város Önkormányzata Képviselő-testülete a </w:t>
      </w:r>
      <w:r>
        <w:rPr>
          <w:rFonts w:ascii="Times New Roman" w:hAnsi="Times New Roman"/>
          <w:sz w:val="24"/>
          <w:szCs w:val="24"/>
        </w:rPr>
        <w:t>116</w:t>
      </w:r>
      <w:r w:rsidRPr="00601D8E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2021</w:t>
      </w:r>
      <w:r w:rsidRPr="00601D8E">
        <w:rPr>
          <w:rFonts w:ascii="Times New Roman" w:hAnsi="Times New Roman"/>
          <w:sz w:val="24"/>
          <w:szCs w:val="24"/>
        </w:rPr>
        <w:t>. (</w:t>
      </w:r>
      <w:r>
        <w:rPr>
          <w:rFonts w:ascii="Times New Roman" w:hAnsi="Times New Roman"/>
          <w:sz w:val="24"/>
          <w:szCs w:val="24"/>
        </w:rPr>
        <w:t>V.27.</w:t>
      </w:r>
      <w:r w:rsidRPr="00601D8E">
        <w:rPr>
          <w:rFonts w:ascii="Times New Roman" w:hAnsi="Times New Roman"/>
          <w:sz w:val="24"/>
          <w:szCs w:val="24"/>
        </w:rPr>
        <w:t>)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 xml:space="preserve"> számú határozata értelmében </w:t>
      </w:r>
      <w:r w:rsidRPr="00DB1E43">
        <w:rPr>
          <w:rFonts w:ascii="Times New Roman" w:eastAsia="Times New Roman" w:hAnsi="Times New Roman"/>
          <w:sz w:val="24"/>
          <w:szCs w:val="24"/>
          <w:lang w:eastAsia="hu-HU"/>
        </w:rPr>
        <w:t>2021. július 1. napjától 2026. június 30.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 xml:space="preserve"> napjáig, öt (5) év határozott időtartamra-szerződés jött létre 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V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>. számú háziorvosi körzetére (a továbbiakban: Praxis) vonatkozóan az egészségügyi alapellátás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Pr="00686498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Előzőekre figyelemmel Felek a közöttük létrejött feladat-ellátási szerződés 2026. június 30. napján esedékes megszűnésére tekintettel új szerződés megkötésében állapodnak meg az alábbiak szerint. </w:t>
      </w:r>
    </w:p>
    <w:p w:rsidR="006515DE" w:rsidRPr="00686498" w:rsidRDefault="006515DE" w:rsidP="006515DE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6515DE" w:rsidRDefault="006515DE" w:rsidP="006515DE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pStyle w:val="Standard"/>
        <w:numPr>
          <w:ilvl w:val="1"/>
          <w:numId w:val="3"/>
        </w:numPr>
        <w:ind w:left="0" w:firstLine="0"/>
        <w:jc w:val="both"/>
      </w:pPr>
      <w:r>
        <w:rPr>
          <w:rFonts w:eastAsia="Times New Roman"/>
          <w:color w:val="000000"/>
          <w:shd w:val="clear" w:color="auto" w:fill="FFFFFF"/>
          <w:lang w:eastAsia="hu-HU"/>
        </w:rPr>
        <w:t>Szerződő Felek rögzítik, hogy Dunakeszi Város Önkormányzata Képviselő-testülete a …….</w:t>
      </w:r>
      <w:r w:rsidRPr="005A604F">
        <w:rPr>
          <w:rFonts w:eastAsia="Times New Roman"/>
          <w:color w:val="000000"/>
          <w:shd w:val="clear" w:color="auto" w:fill="FFFFFF"/>
          <w:lang w:eastAsia="hu-HU"/>
        </w:rPr>
        <w:t>/202</w:t>
      </w:r>
      <w:r>
        <w:rPr>
          <w:rFonts w:eastAsia="Times New Roman"/>
          <w:color w:val="000000"/>
          <w:shd w:val="clear" w:color="auto" w:fill="FFFFFF"/>
          <w:lang w:eastAsia="hu-HU"/>
        </w:rPr>
        <w:t>6</w:t>
      </w:r>
      <w:r w:rsidRPr="005A604F">
        <w:rPr>
          <w:rFonts w:eastAsia="Times New Roman"/>
          <w:color w:val="000000"/>
          <w:shd w:val="clear" w:color="auto" w:fill="FFFFFF"/>
          <w:lang w:eastAsia="hu-HU"/>
        </w:rPr>
        <w:t>.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 (V.14.) számú határozatában úgy döntött, hogy megbízza a Háziorvosi Szolgáltatót a háziorvosi </w:t>
      </w:r>
      <w:r>
        <w:rPr>
          <w:rFonts w:eastAsia="Times New Roman"/>
          <w:color w:val="000000"/>
          <w:lang w:eastAsia="hu-HU"/>
        </w:rPr>
        <w:t xml:space="preserve">szolgáltatás területi ellátási kötelezettséggel történő végzésére a Dunakeszi V. számú – 1. számú melléklet szerinti – háziorvosi körzetre vonatkozóan. A Praxis személyes ellátásra kötelezett háziorvosa </w:t>
      </w:r>
      <w:r>
        <w:rPr>
          <w:b/>
          <w:color w:val="000000"/>
        </w:rPr>
        <w:t>dr. Győrfy György</w:t>
      </w:r>
      <w:r w:rsidRPr="005A604F">
        <w:rPr>
          <w:rFonts w:eastAsia="Times New Roman"/>
          <w:b/>
          <w:color w:val="000000"/>
          <w:lang w:eastAsia="hu-HU"/>
        </w:rPr>
        <w:t>,</w:t>
      </w:r>
      <w:r w:rsidRPr="005A604F">
        <w:rPr>
          <w:rFonts w:eastAsia="Times New Roman"/>
          <w:color w:val="000000"/>
          <w:lang w:eastAsia="hu-HU"/>
        </w:rPr>
        <w:t xml:space="preserve"> Dunakeszi háziorvosi </w:t>
      </w:r>
      <w:r w:rsidRPr="00CD2939">
        <w:rPr>
          <w:rFonts w:eastAsia="Times New Roman"/>
          <w:color w:val="000000"/>
          <w:lang w:eastAsia="hu-HU"/>
        </w:rPr>
        <w:t xml:space="preserve">alapellátás </w:t>
      </w:r>
      <w:r>
        <w:rPr>
          <w:rFonts w:eastAsia="Times New Roman"/>
          <w:b/>
          <w:color w:val="000000"/>
          <w:lang w:eastAsia="hu-HU"/>
        </w:rPr>
        <w:t>V</w:t>
      </w:r>
      <w:r w:rsidRPr="00CD2939">
        <w:rPr>
          <w:rFonts w:eastAsia="Times New Roman"/>
          <w:b/>
          <w:color w:val="000000"/>
          <w:lang w:eastAsia="hu-HU"/>
        </w:rPr>
        <w:t>. számú</w:t>
      </w:r>
      <w:r w:rsidRPr="005A604F">
        <w:rPr>
          <w:rFonts w:eastAsia="Times New Roman"/>
          <w:b/>
          <w:color w:val="000000"/>
          <w:lang w:eastAsia="hu-HU"/>
        </w:rPr>
        <w:t xml:space="preserve"> háziorvosi körzet praxisjogának jogosultja</w:t>
      </w:r>
      <w:r w:rsidRPr="005A604F">
        <w:rPr>
          <w:rFonts w:eastAsia="Times New Roman"/>
          <w:color w:val="000000"/>
          <w:lang w:eastAsia="hu-HU"/>
        </w:rPr>
        <w:t xml:space="preserve"> </w:t>
      </w:r>
      <w:r>
        <w:rPr>
          <w:rFonts w:eastAsia="Times New Roman" w:cs="Times New Roman"/>
          <w:b/>
          <w:lang w:eastAsia="hu-HU"/>
        </w:rPr>
        <w:t>dr. Győrfy György</w:t>
      </w:r>
      <w:r w:rsidRPr="005A604F">
        <w:rPr>
          <w:rFonts w:eastAsia="Times New Roman" w:cs="Times New Roman"/>
          <w:b/>
          <w:lang w:eastAsia="hu-HU"/>
        </w:rPr>
        <w:t xml:space="preserve"> </w:t>
      </w:r>
      <w:r w:rsidRPr="005A604F">
        <w:rPr>
          <w:rFonts w:eastAsia="Times New Roman"/>
          <w:b/>
          <w:color w:val="000000"/>
          <w:lang w:eastAsia="hu-HU"/>
        </w:rPr>
        <w:t>háziorvos.</w:t>
      </w:r>
      <w:r w:rsidRPr="005A604F">
        <w:rPr>
          <w:rFonts w:eastAsia="Times New Roman"/>
          <w:color w:val="000000"/>
          <w:lang w:eastAsia="hu-HU"/>
        </w:rPr>
        <w:t xml:space="preserve"> </w:t>
      </w:r>
      <w:r w:rsidRPr="005A604F">
        <w:rPr>
          <w:rFonts w:cs="Times New Roman"/>
        </w:rPr>
        <w:t>A</w:t>
      </w:r>
      <w:r>
        <w:rPr>
          <w:rFonts w:cs="Times New Roman"/>
        </w:rPr>
        <w:t xml:space="preserve"> Háziorvosi Szolgáltató köteles ellátni az ellátási területéhez tartozó körzetben lakó, a külön jogszabályban foglaltak szerint hozzá bejelentkezett és az általa fogadott biztosítottakat. Azonos ellátásban köteles részesíteni a körzetében lakó és más orvost választó biztosítottakat is, ha azok a választott orvosukat felkeresni nem tudják. Köteles ellátni továbbá a rendelési idejében a hozzá forduló személyeket, ha heveny megbetegedésük vagy krónikus betegségük miatt, ellátatlanságuk az egészséget károsító vagy a gyógyulást lassító állapotromláshoz vezethet. </w:t>
      </w:r>
    </w:p>
    <w:p w:rsidR="006515DE" w:rsidRDefault="006515DE" w:rsidP="006515DE">
      <w:pPr>
        <w:pStyle w:val="Standard"/>
        <w:ind w:left="405"/>
        <w:jc w:val="both"/>
        <w:rPr>
          <w:rFonts w:cs="Times New Roman"/>
        </w:rPr>
      </w:pPr>
    </w:p>
    <w:p w:rsidR="006515DE" w:rsidRDefault="006515DE" w:rsidP="006515DE">
      <w:pPr>
        <w:pStyle w:val="Standard"/>
        <w:numPr>
          <w:ilvl w:val="1"/>
          <w:numId w:val="3"/>
        </w:numPr>
        <w:ind w:left="0" w:firstLine="0"/>
        <w:jc w:val="both"/>
      </w:pPr>
      <w:r>
        <w:rPr>
          <w:rFonts w:eastAsia="Times New Roman"/>
          <w:lang w:eastAsia="hu-HU"/>
        </w:rPr>
        <w:t xml:space="preserve">A </w:t>
      </w:r>
      <w:r w:rsidRPr="005A604F">
        <w:rPr>
          <w:rFonts w:eastAsia="Times New Roman"/>
          <w:lang w:eastAsia="hu-HU"/>
        </w:rPr>
        <w:t>Háziorvosi</w:t>
      </w:r>
      <w:r>
        <w:rPr>
          <w:rFonts w:eastAsia="Times New Roman"/>
          <w:lang w:eastAsia="hu-HU"/>
        </w:rPr>
        <w:t xml:space="preserve"> Szolgáltató kijelenti, hogy az 1.1. pontban meghatározott háziorvosi körzet területi ellátási kötelezettséggel történő végzését vállalja. Ennek keretében a háziorvosi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háziorvosi, házi gyermekorvosi és fogorvosi tevékenységről szóló 4/2000. (II.25.) EüM rendelet (a továbbiakban: EüR.) előírásaira – és szakmai szabályoknak megfelelően gondoskodik.</w:t>
      </w:r>
    </w:p>
    <w:p w:rsidR="006515DE" w:rsidRDefault="006515DE" w:rsidP="006515DE">
      <w:pPr>
        <w:pStyle w:val="Listaszerbekezds"/>
        <w:spacing w:after="0"/>
        <w:ind w:left="0"/>
        <w:rPr>
          <w:rFonts w:eastAsia="Times New Roman"/>
          <w:color w:val="000000"/>
          <w:shd w:val="clear" w:color="auto" w:fill="FFFFFF"/>
          <w:lang w:eastAsia="hu-HU"/>
        </w:rPr>
      </w:pPr>
    </w:p>
    <w:p w:rsidR="006515DE" w:rsidRDefault="006515DE" w:rsidP="006515DE">
      <w:pPr>
        <w:pStyle w:val="Standard"/>
        <w:numPr>
          <w:ilvl w:val="1"/>
          <w:numId w:val="3"/>
        </w:numPr>
        <w:ind w:left="0" w:firstLine="0"/>
        <w:jc w:val="both"/>
      </w:pPr>
      <w:r>
        <w:rPr>
          <w:rFonts w:eastAsia="Times New Roman"/>
          <w:lang w:eastAsia="hu-HU"/>
        </w:rPr>
        <w:t>Jelen szerződésben foglaltak alapján a Háziorvosi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Ör.) 3. számú mellékletében meghatározott Dunakeszi V. számú háziorvosi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6515DE" w:rsidRDefault="006515DE" w:rsidP="006515DE">
      <w:pPr>
        <w:pStyle w:val="Listaszerbekezds"/>
        <w:rPr>
          <w:rFonts w:eastAsia="Times New Roman"/>
          <w:lang w:eastAsia="hu-HU"/>
        </w:rPr>
      </w:pPr>
    </w:p>
    <w:p w:rsidR="006515DE" w:rsidRDefault="006515DE" w:rsidP="006515DE">
      <w:pPr>
        <w:pStyle w:val="Standard"/>
        <w:numPr>
          <w:ilvl w:val="1"/>
          <w:numId w:val="3"/>
        </w:numPr>
        <w:ind w:left="0" w:firstLine="0"/>
        <w:jc w:val="both"/>
      </w:pPr>
      <w:r>
        <w:rPr>
          <w:rFonts w:eastAsia="Times New Roman"/>
          <w:lang w:eastAsia="hu-HU"/>
        </w:rPr>
        <w:t xml:space="preserve">Szerződő Felek jelen szerződést a vonatkozó törvényi és rendeleti szabályozások alapján területi ellátási kötelezettség vállalása mellett végzendő háziorvosi feladatok hatékony ellátása érdekében </w:t>
      </w:r>
      <w:r w:rsidRPr="00CD2939">
        <w:rPr>
          <w:rFonts w:eastAsia="Times New Roman"/>
          <w:b/>
          <w:color w:val="000000"/>
          <w:lang w:eastAsia="hu-HU"/>
        </w:rPr>
        <w:t>202</w:t>
      </w:r>
      <w:r>
        <w:rPr>
          <w:rFonts w:eastAsia="Times New Roman"/>
          <w:b/>
          <w:color w:val="000000"/>
          <w:lang w:eastAsia="hu-HU"/>
        </w:rPr>
        <w:t>6</w:t>
      </w:r>
      <w:r w:rsidRPr="00CD2939">
        <w:rPr>
          <w:rFonts w:eastAsia="Times New Roman"/>
          <w:b/>
          <w:color w:val="000000"/>
          <w:lang w:eastAsia="hu-HU"/>
        </w:rPr>
        <w:t xml:space="preserve">. </w:t>
      </w:r>
      <w:r>
        <w:rPr>
          <w:rFonts w:eastAsia="Times New Roman"/>
          <w:b/>
          <w:color w:val="000000"/>
          <w:lang w:eastAsia="hu-HU"/>
        </w:rPr>
        <w:t xml:space="preserve">július </w:t>
      </w:r>
      <w:r w:rsidRPr="00CD2939">
        <w:rPr>
          <w:rFonts w:eastAsia="Times New Roman"/>
          <w:b/>
          <w:color w:val="000000"/>
          <w:lang w:eastAsia="hu-HU"/>
        </w:rPr>
        <w:t>1-től 20</w:t>
      </w:r>
      <w:r>
        <w:rPr>
          <w:rFonts w:eastAsia="Times New Roman"/>
          <w:b/>
          <w:color w:val="000000"/>
          <w:lang w:eastAsia="hu-HU"/>
        </w:rPr>
        <w:t>31</w:t>
      </w:r>
      <w:r w:rsidRPr="00CD2939">
        <w:rPr>
          <w:rFonts w:eastAsia="Times New Roman"/>
          <w:b/>
          <w:color w:val="000000"/>
          <w:lang w:eastAsia="hu-HU"/>
        </w:rPr>
        <w:t xml:space="preserve">. </w:t>
      </w:r>
      <w:r>
        <w:rPr>
          <w:rFonts w:eastAsia="Times New Roman"/>
          <w:b/>
          <w:color w:val="000000"/>
          <w:lang w:eastAsia="hu-HU"/>
        </w:rPr>
        <w:t xml:space="preserve">június 30. </w:t>
      </w:r>
      <w:r w:rsidRPr="00CD2939">
        <w:rPr>
          <w:rFonts w:eastAsia="Times New Roman"/>
          <w:b/>
          <w:color w:val="000000"/>
          <w:lang w:eastAsia="hu-HU"/>
        </w:rPr>
        <w:t>napjáig</w:t>
      </w:r>
      <w:r>
        <w:rPr>
          <w:rFonts w:eastAsia="Times New Roman"/>
          <w:b/>
          <w:lang w:eastAsia="hu-HU"/>
        </w:rPr>
        <w:t xml:space="preserve"> tartó időbeli hatállyal </w:t>
      </w:r>
      <w:r>
        <w:rPr>
          <w:rFonts w:eastAsia="Times New Roman"/>
          <w:lang w:eastAsia="hu-HU"/>
        </w:rPr>
        <w:t xml:space="preserve">kötik meg. 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 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pStyle w:val="Listaszerbekezds"/>
        <w:numPr>
          <w:ilvl w:val="1"/>
          <w:numId w:val="2"/>
        </w:numPr>
        <w:spacing w:after="0"/>
        <w:ind w:left="0" w:firstLine="0"/>
        <w:jc w:val="both"/>
      </w:pPr>
      <w:bookmarkStart w:id="0" w:name="_Hlk519581991"/>
      <w:r>
        <w:rPr>
          <w:rFonts w:ascii="Times New Roman" w:eastAsia="Times New Roman" w:hAnsi="Times New Roman"/>
          <w:sz w:val="24"/>
          <w:szCs w:val="24"/>
          <w:lang w:eastAsia="hu-HU"/>
        </w:rPr>
        <w:t>Háziorvosi Szolgáltató kötelezettséget vállal arra, hogy működési területén az érvényes előírásoknak, szakmai szabályoknak megfelelő háziorvosi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  <w:bookmarkEnd w:id="0"/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Háziorvosi Szolgáltató kijelenti, hogy a háziorvosi tevékenység folytatására jogosító jogszabályi feltételeknek megfelel, továbbá az orvosi felelősségbiztosítását igazoló okirat eredeti példányát a szerződés aláírásakor bemutatja. A Háziorvosi Szolgáltató kijelenti, hogy rendelkezik a feladat ellátásához szükséges hatósági engedélyekkel – különös tekintettel a háziorvosi szolgáltatás nyújtására vonatkozó működési engedéllyel – valamint a jogszabályokban rögzített szakmai feltételeknek megfelel.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Pr="00663BB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2.5. A Háziorvosi Szolgáltató a jelen szerződés 2.2. pontjában meghatározott egészségügyi alapellátási szolgáltatást a saját tulajdonában álló </w:t>
      </w:r>
      <w:r w:rsidRPr="005A604F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2120 Dunakeszi,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Bercsényi utca 5.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 alatt található rendelőben biztosítja. 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pStyle w:val="Standard"/>
        <w:jc w:val="both"/>
        <w:rPr>
          <w:rFonts w:eastAsia="Times New Roman" w:cs="Times New Roman"/>
          <w:lang w:eastAsia="hu-HU"/>
        </w:rPr>
      </w:pPr>
      <w:r>
        <w:rPr>
          <w:rFonts w:eastAsia="Times New Roman"/>
          <w:lang w:eastAsia="hu-HU"/>
        </w:rPr>
        <w:t xml:space="preserve">2.6. A Háziorvosi Szolgáltató a 2.2. pontban meghatározott egészségügyi alapellátási </w:t>
      </w:r>
      <w:r>
        <w:rPr>
          <w:rFonts w:eastAsia="Times New Roman" w:cs="Times New Roman"/>
          <w:lang w:eastAsia="hu-HU"/>
        </w:rPr>
        <w:t>szolgáltatás nyújtása keretében köteles: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személyes és folyamatos orvosi ellátás nyújtására az egészségi állapot megőrzése, a betegségek megelőzése és gyógyítása céljából,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a terhes gondozásban való közreműködésre, 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a közegészségügyi-járványügyi feladatok ellátására az EüR-ben foglaltak szerint, 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a gyógyító megelőző alapellátás keretében az egészséges lakosság részére nyújtott tanácsadás és szűrés elvégzésére, a beteg vizsgálatára, gyógykezelésére, egészségügyi állapotának megőrzésére, orvosi rehabilitációjára illetve szükség esetén szakorvosi vagy fekvőbeteg-gyógyintézeti vizsgálatára vagy gyógykezelésre való beutalására,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a külön jogszabályokban meghatározott egészségügyi feladatok elvégzésére,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iskolai, óvodai feladatok ellátására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Háziorvos különös körültekintéssel köteles eljárni az orvosi igazolások kiállítása terén. Ennek megszegése esetén az Önkormányzat jelen feladat-ellátási szerződés 7.5. pontja szerint jár el. 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2.7. Szerződő Felek rögzítik, hogy a Háziorvosi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Háziorvosi Szolgáltató a 2.2. pontban foglalt egészségügyi alapellátási feladatokat a finanszírozási szerződés alapján folyósított összegből az abban foglaltaknak megfelelően biztosítja.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Önkormányzat a Háziorvosi Szolgáltató közvetlen társadalombiztosítási finanszírozásához hozzájárul.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2.8. Amennyiben a Háziorvosi Szolgáltató a 2.5. pontban meghatározott rendelőben a jelen szerződésben rögzített alapellátási feladatokon felül más egészségügyi tevékenységet is ellát, azt köteles az Önkormányzat felé a tevékenység megkezdése előtt bejelenteni. A Háziorvosi Szolgáltató az Önkormányzat előzetes engedélye nélkül a rendelő más célú igénybevételére (használatára) nem jogosult. 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2.9. A Háziorvosi Szolgáltató köteles a háziorvosi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 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2.10. 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2.11. Az Önkormányzat és a Háziorvosi Szolgáltató között a jó együttműködés, valamint az ellátás magasabb színvonalon történő biztosításának érdekében a Háziorvosi Szolgáltató minden év május 31. napjáig írásban beszámol az Önkormányzatnak a háziorvosi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Igazgatási és Jogi Osztályának kell megküldeni. A beszámolóról Dunakeszi Város Önkormányzata Képviselő-testülete soron következő ülésén dönt. 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2.12. A Háziorvosi Szolgáltató kötelezettsége használni az Erodium orvosi szolgáltató rendszert, amely nyilvántartja és irányítja a helyszínen várakozó pácienseket, valamint lehetőséget biztosít előzetes időpontok foglalására, ezzel kényelmesebbé téve az orvoslátogatást. 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2.13. A Háziorvosi Szolgáltató köteles a jelen feladat-ellátási szerződés 6. számú mellékletét képező Haszonkölcsön szerződésben foglalt kötelezettségeit betartani és határidőre teljesíteni. 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A Háziorvosi Szolgáltató jelen szerződés 2.2. pontjában meghatározott szolgáltatást a 2.5.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Háziorvosi Szolgáltató kötelezi magát arra, hogy feladata teljesítésének érdekében munkanaponként 8 órában a biztosítottak rendelkezésére áll. Ezen időtartamon belül a folyamatos ellátás keretében a háziorvos hetente legkevesebb 15 órát, de munkanapokon naponta legkevesebb 2 órát rendel a 2. számú mellékletben meghatározottak szerint, a további időben pedig a fekvőbetegek illetve a sürgősségi hívások ellátását végzi. A rendelkezésre álló időt a Háziorvosi Szolgáltató mással is elláttathatja, amely tényről előzetesen az Önkormányzatot tájékoztatni köteles. A Háziorvosi Szolgáltatóra vonatkozó rendelési idő, rendelkezésre állási idő beosztását a jelen szerződés 3. számú mellékletét képező működési engedély tartalmazza. 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Háziorvosi Szolgáltató köteles a vonatkozó jogszabályi rendelkezéseket, valamint szakmai irányelveket maradéktalanul betartani. 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3.3. A Háziorvosi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figyelembevételével: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helyettesítést csak olyan orvos láthatja el, aki a háziorvosi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c) A helyettesítésnek a jelen szerződés szerinti 3.1. pontjában meghatározott rendelőben kell történnie. Indokolt esetben a helyettesítés abban a rendelőben, ahol a helyettesítő háziorvos egyébként a tevékenységét végzi az EüR. rendelet 7. § (3) bekezdésében foglaltak szerint látható el.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3.4. A Háziorvosi Szolgáltató tudomásul veszi, hogy a háziorvosi szolgálatok számára előírt nyilvántartásokat köteles vezetni. Vállalja a háziorvosi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4.1 A Háziorvosi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Háziorvosi Szolgáltató irányítja.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Az Önkormányzat a Háziorvosi Szolgáltató által a jelen szerződés alapján végzett tevékenység során okozott bármilyen kár, hátrány vonatkozásában kártérítésre, kártalanításra nem kötelezhető, minden esetben a Háziorvosi Szolgáltató viseli tevékenysége anyagi következményeit. 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5.2 A körzetmódosítás miatt bekövetkezett, a Háziorvosi Szolgáltatót ért kár esetén az Önkormányzat kártalanítási kötelezettséggel tartozik, amelynek megállapításánál figyelembe kell venni a Háziorvosi Szolgáltató által a finanszírozása keretében kapott egy éves összeget. 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5.3 Szerződő Felek rögzítik, hogy nem jár kártérítés körzetmódosítás miatt abban az esetben, ha a körzethatárok változtatásához a Háziorvosi Szolgáltató előzetesen, az új körzethatárok megismerését követően írásban hozzájárul.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6.1 A Háziorvosi Szolgáltató kijelenti, a jogszabályban meghatározott, önkormányzat által biztosítandókon túl a 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6.2 A Háziorvosi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A Háziorvosi Szolgáltató gondoskodik a betegellátás dokumentálásáról az előírt nyilvántartások vezetéséről és az ehhez szükséges számítógép és nyilvántartási program működtetéséről. A Háziorvosi Szolgáltatót terheli többek között a kommunikációs vonalak (telefon, internet) költsége. 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6515DE" w:rsidRPr="00686498" w:rsidRDefault="006515DE" w:rsidP="006515DE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7.1 Jelen szerződést Szerződő Felek közös megegyezéssel írásban módosíthatják, illetve kölcsönösen elfogadott határidővel (legalább 6 hónap felmondási idő meghatározásával) megszüntethetik.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7.3 Jelen szerződés megszűnik: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Háziorvosi Szolgáltató praxisjogának elidegenítésével,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Háziorvosi Szolgáltató a háziorvosi tevékenység végzésére vonatkozó praxisengedélyt a szerződés aláírásától számított 60 napon belül nem szerzi meg, szerződés aláírásától számított 61. napon,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háziorvosi tevékenység végzésére vonatkozó praxisengedélyt az engedélyező szerv visszavonja, a praxisengedély visszavonása jogerőre emelkedése napján,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Háziorvosi Szolgáltatót a foglalkozástól jogerősen eltiltja, a bírói ítélet jogerőre emelkedésének napján,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g) az illetékes egészségbiztosítási szerv a Háziorvosi Szolgáltatóval kötött finanszírozási szerződést felmondja, a finanszírozási szerződés megszűnésének napján.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A Háziorvosi Szolgáltató a jelen szerződés megszüntetését kezdeményezheti abban az esetben, ha a közvetlen társadalombiztosítási finanszírozás nem az ő felróható magatartása miatt hiúsul meg. 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háziorvos a feladat-ellátási szerződésben vállalt kötelezettségeit írásbeli felszólítás ellenére sem teljesíti, vagy folytatólagosan megszegi a jogszabályban foglalt működésére vonatkozó előírásokat,</w:t>
      </w:r>
    </w:p>
    <w:p w:rsidR="006515DE" w:rsidRPr="009C03C4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háziorvos önálló egészségügyi tevékenység végzésére való jogosultságát bármely okból elveszti,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8.3 A praxisjog jogosultjának halála esetén a praxisjog folytatására jogosult személlyel az Önkormányzat területi ellátási kötelezettséggel együtt járó önálló háziorvosi tevékenységre vonatkozó új feladat-ellátási szerződést köt, amennyiben a praxisjog folytatására jogosult személy a jogszabályban meghatározott feltételeknek és szakmai követelményeknek megfelel.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9.1 Jelen szerződés egyes rendelkezéseinek esetleges érvénytelensége nem érinti a szerződés egészének érvényességét.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9.4. </w:t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9.5. Jelen szerződés 5 (öt) példányban készült és 8 számozott oldalt tartalmaz. A feladat-ellátási szerződés elválaszthatatlan részét képező mellékletek: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:rsidR="006515DE" w:rsidRDefault="006515DE" w:rsidP="006515DE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</w:t>
      </w:r>
    </w:p>
    <w:p w:rsidR="006515DE" w:rsidRDefault="006515DE" w:rsidP="006515DE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:rsidR="006515DE" w:rsidRDefault="006515DE" w:rsidP="006515DE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:rsidR="006515DE" w:rsidRDefault="006515DE" w:rsidP="006515DE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:rsidR="006515DE" w:rsidRDefault="006515DE" w:rsidP="006515DE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6515DE" w:rsidRDefault="006515DE" w:rsidP="006515DE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6515DE" w:rsidRDefault="006515DE" w:rsidP="006515DE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, 202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6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Dunakeszi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, 202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6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Pr="00CA6AA1" w:rsidRDefault="006515DE" w:rsidP="006515DE">
      <w:pPr>
        <w:suppressAutoHyphens w:val="0"/>
        <w:autoSpaceDN/>
        <w:spacing w:after="0"/>
        <w:jc w:val="both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>…………………………………………..</w:t>
      </w: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ab/>
        <w:t>………………………………………</w:t>
      </w:r>
    </w:p>
    <w:p w:rsidR="006515DE" w:rsidRPr="00DB5D1E" w:rsidRDefault="006515DE" w:rsidP="006515DE">
      <w:pPr>
        <w:suppressAutoHyphens w:val="0"/>
        <w:autoSpaceDN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>Dunakeszi</w:t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>Város Önkormányzata</w:t>
      </w: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 xml:space="preserve">AMIMI Kft. </w:t>
      </w: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</w:p>
    <w:p w:rsidR="006515DE" w:rsidRDefault="006515DE" w:rsidP="006515DE">
      <w:pPr>
        <w:suppressAutoHyphens w:val="0"/>
        <w:autoSpaceDN/>
        <w:spacing w:after="0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 xml:space="preserve">    Képviseli: Dióssi Csaba</w:t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 xml:space="preserve">Képviseli: dr.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Győrfy György</w:t>
      </w:r>
    </w:p>
    <w:p w:rsidR="006515DE" w:rsidRDefault="006515DE" w:rsidP="006515DE">
      <w:pPr>
        <w:suppressAutoHyphens w:val="0"/>
        <w:autoSpaceDN/>
        <w:spacing w:after="0"/>
        <w:ind w:firstLine="708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polgármester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Háziorvosi Szolgáltató</w:t>
      </w:r>
    </w:p>
    <w:p w:rsidR="006515DE" w:rsidRDefault="006515DE" w:rsidP="006515DE">
      <w:pPr>
        <w:spacing w:after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Ellenjegyzem: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Pénzügyileg ellenjegyzem: </w:t>
      </w:r>
    </w:p>
    <w:p w:rsidR="006515DE" w:rsidRDefault="006515DE" w:rsidP="006515D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34"/>
        <w:gridCol w:w="4434"/>
      </w:tblGrid>
      <w:tr w:rsidR="006515DE" w:rsidRPr="005A604F" w:rsidTr="008027A2">
        <w:tc>
          <w:tcPr>
            <w:tcW w:w="4434" w:type="dxa"/>
          </w:tcPr>
          <w:p w:rsidR="006515DE" w:rsidRPr="005A604F" w:rsidRDefault="006515DE" w:rsidP="008027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15DE" w:rsidRPr="005A604F" w:rsidRDefault="006515DE" w:rsidP="008027A2">
            <w:pPr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………...................................</w:t>
            </w:r>
          </w:p>
          <w:p w:rsidR="006515DE" w:rsidRPr="005A604F" w:rsidRDefault="006515DE" w:rsidP="008027A2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60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Nagyné dr. Spiegelhalter Renáta </w:t>
            </w:r>
          </w:p>
          <w:p w:rsidR="006515DE" w:rsidRPr="005A604F" w:rsidRDefault="006515DE" w:rsidP="008027A2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Jegyző</w:t>
            </w:r>
          </w:p>
        </w:tc>
        <w:tc>
          <w:tcPr>
            <w:tcW w:w="4434" w:type="dxa"/>
          </w:tcPr>
          <w:p w:rsidR="006515DE" w:rsidRPr="005A604F" w:rsidRDefault="006515DE" w:rsidP="008027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15DE" w:rsidRPr="005A604F" w:rsidRDefault="006515DE" w:rsidP="008027A2">
            <w:pPr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……………………………..</w:t>
            </w:r>
          </w:p>
          <w:p w:rsidR="006515DE" w:rsidRPr="005A604F" w:rsidRDefault="006515DE" w:rsidP="008027A2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60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Pálinkás Józsefné</w:t>
            </w:r>
          </w:p>
          <w:p w:rsidR="006515DE" w:rsidRPr="005A604F" w:rsidRDefault="006515DE" w:rsidP="008027A2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Gazdasági Osztályvezető</w:t>
            </w:r>
          </w:p>
        </w:tc>
      </w:tr>
    </w:tbl>
    <w:p w:rsidR="006515DE" w:rsidRDefault="006515DE" w:rsidP="006515DE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6515DE" w:rsidRDefault="006515DE" w:rsidP="006515DE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515DE" w:rsidRPr="00A826C7" w:rsidRDefault="006515DE" w:rsidP="006515DE">
      <w:pPr>
        <w:autoSpaceDN/>
        <w:spacing w:after="0"/>
        <w:jc w:val="both"/>
        <w:textAlignment w:val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>Készítette</w:t>
      </w:r>
      <w:r>
        <w:rPr>
          <w:rFonts w:ascii="Times New Roman" w:eastAsia="Times New Roman" w:hAnsi="Times New Roman"/>
          <w:sz w:val="20"/>
          <w:szCs w:val="20"/>
          <w:lang w:eastAsia="ar-SA"/>
        </w:rPr>
        <w:t>: …………………………………</w:t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  <w:t>Ellenőrizte: ……………………………………</w:t>
      </w:r>
    </w:p>
    <w:p w:rsidR="006515DE" w:rsidRPr="00A826C7" w:rsidRDefault="006515DE" w:rsidP="006515DE">
      <w:pPr>
        <w:autoSpaceDN/>
        <w:spacing w:after="0"/>
        <w:jc w:val="both"/>
        <w:textAlignment w:val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  <w:t xml:space="preserve">  dr. Hegedűs Éva</w:t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  <w:t xml:space="preserve"> dr. Dombiné dr. Farkas Bernadett   </w:t>
      </w:r>
    </w:p>
    <w:p w:rsidR="006515DE" w:rsidRDefault="006515DE" w:rsidP="006515DE"/>
    <w:p w:rsidR="006515DE" w:rsidRDefault="006515DE" w:rsidP="006515DE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6515DE" w:rsidRPr="00AA4B2F" w:rsidRDefault="006515DE" w:rsidP="006515DE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 w:rsidRPr="00AA4B2F">
        <w:rPr>
          <w:rFonts w:ascii="Times New Roman" w:hAnsi="Times New Roman"/>
          <w:sz w:val="24"/>
          <w:szCs w:val="24"/>
        </w:rPr>
        <w:t xml:space="preserve">1. </w:t>
      </w:r>
      <w:r w:rsidRPr="00AA4B2F">
        <w:rPr>
          <w:rFonts w:ascii="Times New Roman" w:eastAsia="Times New Roman" w:hAnsi="Times New Roman"/>
          <w:sz w:val="24"/>
          <w:szCs w:val="24"/>
          <w:lang w:eastAsia="hu-HU"/>
        </w:rPr>
        <w:t>számú melléklet</w:t>
      </w:r>
    </w:p>
    <w:p w:rsidR="006515DE" w:rsidRPr="00CD2939" w:rsidRDefault="006515DE" w:rsidP="006515DE">
      <w:pPr>
        <w:pStyle w:val="Listaszerbekezds"/>
        <w:suppressAutoHyphens w:val="0"/>
        <w:autoSpaceDN/>
        <w:spacing w:after="0"/>
        <w:ind w:left="5610"/>
        <w:textAlignment w:val="auto"/>
        <w:rPr>
          <w:rFonts w:ascii="Times New Roman" w:eastAsia="Times New Roman" w:hAnsi="Times New Roman"/>
          <w:b/>
          <w:lang w:eastAsia="hu-HU"/>
        </w:rPr>
      </w:pPr>
    </w:p>
    <w:p w:rsidR="006515DE" w:rsidRPr="00CD2939" w:rsidRDefault="006515DE" w:rsidP="006515DE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lang w:eastAsia="hu-HU"/>
        </w:rPr>
      </w:pPr>
      <w:r>
        <w:rPr>
          <w:rFonts w:ascii="Times New Roman" w:eastAsia="Times New Roman" w:hAnsi="Times New Roman"/>
          <w:b/>
          <w:lang w:eastAsia="hu-HU"/>
        </w:rPr>
        <w:t>V</w:t>
      </w:r>
      <w:r w:rsidRPr="00CD2939">
        <w:rPr>
          <w:rFonts w:ascii="Times New Roman" w:eastAsia="Times New Roman" w:hAnsi="Times New Roman"/>
          <w:b/>
          <w:lang w:eastAsia="hu-HU"/>
        </w:rPr>
        <w:t>. számú háziorvosi körzet</w:t>
      </w:r>
    </w:p>
    <w:p w:rsidR="006515DE" w:rsidRPr="00354D07" w:rsidRDefault="006515DE" w:rsidP="006515DE">
      <w:pPr>
        <w:suppressAutoHyphens w:val="0"/>
        <w:autoSpaceDN/>
        <w:spacing w:after="0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tbl>
      <w:tblPr>
        <w:tblW w:w="9206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0"/>
        <w:gridCol w:w="2269"/>
        <w:gridCol w:w="2030"/>
        <w:gridCol w:w="2143"/>
        <w:gridCol w:w="2194"/>
      </w:tblGrid>
      <w:tr w:rsidR="006515DE" w:rsidRPr="00354D07" w:rsidTr="008027A2">
        <w:trPr>
          <w:trHeight w:val="275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Közterület neve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Közterület jellege</w:t>
            </w: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Házszám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Rendelés helye</w:t>
            </w:r>
          </w:p>
        </w:tc>
      </w:tr>
      <w:tr w:rsidR="006515DE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13032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u-HU"/>
              </w:rPr>
              <w:t>Apor Vilmos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Bercsényi u. 5.</w:t>
            </w:r>
          </w:p>
        </w:tc>
      </w:tr>
      <w:tr w:rsidR="006515DE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13032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u-HU"/>
              </w:rPr>
              <w:t>Bem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15DE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13032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u-HU"/>
              </w:rPr>
              <w:t>Bercsényi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15DE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13032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u-HU"/>
              </w:rPr>
              <w:t xml:space="preserve">Bohunka Lajos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  <w:r w:rsidRPr="00354D07" w:rsidDel="00502BC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15DE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Dália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15DE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667146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Éva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15DE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Flórián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15DE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Frangepán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15DE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Hajnal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sor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15DE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Hegyrejáró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15DE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Hútőház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munkásszálló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15DE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Ibolya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15DE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Kinizsi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15DE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Kossuth Lajos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15DE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Kossuth Lajos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15DE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Kölcsey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15DE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László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15DE" w:rsidRPr="00721EE4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15DE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László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15DE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Lenke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2C148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15DE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Magdolna u.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2C148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15DE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Martinovics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2C148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15DE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Március 15-e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park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15DE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Márta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15DE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Márton Áron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6D066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15DE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Mező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6D066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15DE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Rezeda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15DE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Rozmaring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15DE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Réti pálya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15DE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Szegfű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15DE" w:rsidRPr="00354D07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Vasút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6515DE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Ibolya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DE" w:rsidRPr="00354D07" w:rsidRDefault="006515DE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</w:tbl>
    <w:p w:rsidR="006515DE" w:rsidRDefault="006515DE" w:rsidP="006515DE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6515DE" w:rsidRPr="00CD2939" w:rsidRDefault="006515DE" w:rsidP="006515DE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CD2939">
        <w:rPr>
          <w:rFonts w:ascii="Times New Roman" w:eastAsiaTheme="minorHAnsi" w:hAnsi="Times New Roman"/>
          <w:sz w:val="24"/>
          <w:szCs w:val="24"/>
        </w:rPr>
        <w:t>2. sz. melléklet</w:t>
      </w:r>
    </w:p>
    <w:p w:rsidR="006515DE" w:rsidRPr="00CD2939" w:rsidRDefault="006515DE" w:rsidP="006515DE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</w:rPr>
      </w:pPr>
      <w:r w:rsidRPr="00CD2939">
        <w:rPr>
          <w:rFonts w:ascii="Times New Roman" w:eastAsiaTheme="minorHAnsi" w:hAnsi="Times New Roman"/>
          <w:b/>
          <w:sz w:val="24"/>
          <w:szCs w:val="24"/>
        </w:rPr>
        <w:t>Ren</w:t>
      </w:r>
      <w:r>
        <w:rPr>
          <w:rFonts w:ascii="Times New Roman" w:eastAsiaTheme="minorHAnsi" w:hAnsi="Times New Roman"/>
          <w:b/>
          <w:sz w:val="24"/>
          <w:szCs w:val="24"/>
        </w:rPr>
        <w:t>delési idő, helyettesítő orvosok</w:t>
      </w:r>
      <w:r w:rsidRPr="00CD2939">
        <w:rPr>
          <w:rFonts w:ascii="Times New Roman" w:eastAsiaTheme="minorHAnsi" w:hAnsi="Times New Roman"/>
          <w:b/>
          <w:sz w:val="24"/>
          <w:szCs w:val="24"/>
        </w:rPr>
        <w:t xml:space="preserve"> adatai</w:t>
      </w:r>
    </w:p>
    <w:p w:rsidR="006515DE" w:rsidRPr="00CD2939" w:rsidRDefault="006515DE" w:rsidP="006515DE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6515DE" w:rsidRPr="00CD2939" w:rsidRDefault="006515DE" w:rsidP="006515DE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6515DE" w:rsidRPr="00CD2939" w:rsidRDefault="006515DE" w:rsidP="006515DE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CD2939">
        <w:rPr>
          <w:rFonts w:ascii="Times New Roman" w:eastAsiaTheme="minorHAnsi" w:hAnsi="Times New Roman"/>
          <w:b/>
          <w:sz w:val="24"/>
          <w:szCs w:val="24"/>
          <w:u w:val="single"/>
        </w:rPr>
        <w:t>Rendelési idő:</w:t>
      </w:r>
    </w:p>
    <w:p w:rsidR="006515DE" w:rsidRPr="00CA6AA1" w:rsidRDefault="006515DE" w:rsidP="006515DE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CA6AA1">
        <w:rPr>
          <w:rFonts w:ascii="Times New Roman" w:eastAsiaTheme="minorHAnsi" w:hAnsi="Times New Roman"/>
          <w:sz w:val="24"/>
          <w:szCs w:val="24"/>
        </w:rPr>
        <w:t>Hétfő:</w:t>
      </w:r>
      <w:r w:rsidRPr="00CA6AA1">
        <w:rPr>
          <w:rFonts w:ascii="Times New Roman" w:eastAsiaTheme="minorHAnsi" w:hAnsi="Times New Roman"/>
          <w:sz w:val="24"/>
          <w:szCs w:val="24"/>
        </w:rPr>
        <w:tab/>
      </w:r>
      <w:r w:rsidRPr="00CA6AA1">
        <w:rPr>
          <w:rFonts w:ascii="Times New Roman" w:eastAsiaTheme="minorHAnsi" w:hAnsi="Times New Roman"/>
          <w:sz w:val="24"/>
          <w:szCs w:val="24"/>
        </w:rPr>
        <w:tab/>
      </w:r>
      <w:r w:rsidRPr="00CA6AA1">
        <w:rPr>
          <w:rFonts w:ascii="Times New Roman" w:eastAsiaTheme="minorHAnsi" w:hAnsi="Times New Roman"/>
          <w:sz w:val="24"/>
          <w:szCs w:val="24"/>
        </w:rPr>
        <w:tab/>
        <w:t>1</w:t>
      </w:r>
      <w:r>
        <w:rPr>
          <w:rFonts w:ascii="Times New Roman" w:eastAsiaTheme="minorHAnsi" w:hAnsi="Times New Roman"/>
          <w:sz w:val="24"/>
          <w:szCs w:val="24"/>
        </w:rPr>
        <w:t>2</w:t>
      </w:r>
      <w:r w:rsidRPr="00CA6AA1">
        <w:rPr>
          <w:rFonts w:ascii="Times New Roman" w:eastAsiaTheme="minorHAnsi" w:hAnsi="Times New Roman"/>
          <w:sz w:val="24"/>
          <w:szCs w:val="24"/>
        </w:rPr>
        <w:t xml:space="preserve">:00 </w:t>
      </w:r>
      <w:r w:rsidRPr="00CA6AA1">
        <w:rPr>
          <w:rStyle w:val="size"/>
          <w:rFonts w:ascii="Times New Roman" w:hAnsi="Times New Roman"/>
          <w:sz w:val="24"/>
          <w:szCs w:val="24"/>
        </w:rPr>
        <w:t xml:space="preserve">– </w:t>
      </w:r>
      <w:r w:rsidRPr="00CA6AA1">
        <w:rPr>
          <w:rFonts w:ascii="Times New Roman" w:eastAsiaTheme="minorHAnsi" w:hAnsi="Times New Roman"/>
          <w:sz w:val="24"/>
          <w:szCs w:val="24"/>
        </w:rPr>
        <w:t>1</w:t>
      </w:r>
      <w:r>
        <w:rPr>
          <w:rFonts w:ascii="Times New Roman" w:eastAsiaTheme="minorHAnsi" w:hAnsi="Times New Roman"/>
          <w:sz w:val="24"/>
          <w:szCs w:val="24"/>
        </w:rPr>
        <w:t>6</w:t>
      </w:r>
      <w:r w:rsidRPr="00CA6AA1">
        <w:rPr>
          <w:rFonts w:ascii="Times New Roman" w:eastAsiaTheme="minorHAnsi" w:hAnsi="Times New Roman"/>
          <w:sz w:val="24"/>
          <w:szCs w:val="24"/>
        </w:rPr>
        <w:t>:00</w:t>
      </w:r>
      <w:r w:rsidRPr="00CA6AA1">
        <w:rPr>
          <w:rFonts w:ascii="Times New Roman" w:eastAsiaTheme="minorHAnsi" w:hAnsi="Times New Roman"/>
          <w:sz w:val="24"/>
          <w:szCs w:val="24"/>
        </w:rPr>
        <w:tab/>
      </w:r>
    </w:p>
    <w:p w:rsidR="006515DE" w:rsidRPr="00CA6AA1" w:rsidRDefault="006515DE" w:rsidP="006515DE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CA6AA1">
        <w:rPr>
          <w:rFonts w:ascii="Times New Roman" w:eastAsiaTheme="minorHAnsi" w:hAnsi="Times New Roman"/>
          <w:sz w:val="24"/>
          <w:szCs w:val="24"/>
        </w:rPr>
        <w:t>Kedd:</w:t>
      </w:r>
      <w:r w:rsidRPr="00CA6AA1">
        <w:rPr>
          <w:rFonts w:ascii="Times New Roman" w:eastAsiaTheme="minorHAnsi" w:hAnsi="Times New Roman"/>
          <w:sz w:val="24"/>
          <w:szCs w:val="24"/>
        </w:rPr>
        <w:tab/>
      </w:r>
      <w:r w:rsidRPr="00CA6AA1">
        <w:rPr>
          <w:rFonts w:ascii="Times New Roman" w:eastAsiaTheme="minorHAnsi" w:hAnsi="Times New Roman"/>
          <w:sz w:val="24"/>
          <w:szCs w:val="24"/>
        </w:rPr>
        <w:tab/>
      </w:r>
      <w:r w:rsidRPr="00CA6AA1">
        <w:rPr>
          <w:rFonts w:ascii="Times New Roman" w:eastAsiaTheme="minorHAnsi" w:hAnsi="Times New Roman"/>
          <w:sz w:val="24"/>
          <w:szCs w:val="24"/>
        </w:rPr>
        <w:tab/>
      </w:r>
      <w:r>
        <w:rPr>
          <w:rStyle w:val="size"/>
          <w:rFonts w:ascii="Times New Roman" w:hAnsi="Times New Roman"/>
          <w:sz w:val="24"/>
          <w:szCs w:val="24"/>
        </w:rPr>
        <w:t>8:00 – 12</w:t>
      </w:r>
      <w:r w:rsidRPr="00CA6AA1">
        <w:rPr>
          <w:rStyle w:val="size"/>
          <w:rFonts w:ascii="Times New Roman" w:hAnsi="Times New Roman"/>
          <w:sz w:val="24"/>
          <w:szCs w:val="24"/>
        </w:rPr>
        <w:t>:00</w:t>
      </w:r>
    </w:p>
    <w:p w:rsidR="006515DE" w:rsidRPr="00CA6AA1" w:rsidRDefault="006515DE" w:rsidP="006515DE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CA6AA1">
        <w:rPr>
          <w:rFonts w:ascii="Times New Roman" w:eastAsiaTheme="minorHAnsi" w:hAnsi="Times New Roman"/>
          <w:sz w:val="24"/>
          <w:szCs w:val="24"/>
        </w:rPr>
        <w:t>Szerda:</w:t>
      </w:r>
      <w:r w:rsidRPr="00CA6AA1">
        <w:rPr>
          <w:rFonts w:ascii="Times New Roman" w:eastAsiaTheme="minorHAnsi" w:hAnsi="Times New Roman"/>
          <w:sz w:val="24"/>
          <w:szCs w:val="24"/>
        </w:rPr>
        <w:tab/>
      </w:r>
      <w:r w:rsidRPr="00CA6AA1">
        <w:rPr>
          <w:rFonts w:ascii="Times New Roman" w:eastAsiaTheme="minorHAnsi" w:hAnsi="Times New Roman"/>
          <w:sz w:val="24"/>
          <w:szCs w:val="24"/>
        </w:rPr>
        <w:tab/>
      </w:r>
      <w:r>
        <w:rPr>
          <w:rStyle w:val="size"/>
          <w:rFonts w:ascii="Times New Roman" w:hAnsi="Times New Roman"/>
          <w:sz w:val="24"/>
          <w:szCs w:val="24"/>
        </w:rPr>
        <w:t>14:00 – 18:0</w:t>
      </w:r>
      <w:r w:rsidRPr="00CA6AA1">
        <w:rPr>
          <w:rStyle w:val="size"/>
          <w:rFonts w:ascii="Times New Roman" w:hAnsi="Times New Roman"/>
          <w:sz w:val="24"/>
          <w:szCs w:val="24"/>
        </w:rPr>
        <w:t>0</w:t>
      </w:r>
    </w:p>
    <w:p w:rsidR="006515DE" w:rsidRPr="00CA6AA1" w:rsidRDefault="006515DE" w:rsidP="006515DE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CA6AA1">
        <w:rPr>
          <w:rFonts w:ascii="Times New Roman" w:eastAsiaTheme="minorHAnsi" w:hAnsi="Times New Roman"/>
          <w:sz w:val="24"/>
          <w:szCs w:val="24"/>
        </w:rPr>
        <w:t>Csütörtök:</w:t>
      </w:r>
      <w:r w:rsidRPr="00CA6AA1">
        <w:rPr>
          <w:rFonts w:ascii="Times New Roman" w:eastAsiaTheme="minorHAnsi" w:hAnsi="Times New Roman"/>
          <w:sz w:val="24"/>
          <w:szCs w:val="24"/>
        </w:rPr>
        <w:tab/>
      </w:r>
      <w:r w:rsidRPr="00CA6AA1">
        <w:rPr>
          <w:rFonts w:ascii="Times New Roman" w:eastAsiaTheme="minorHAnsi" w:hAnsi="Times New Roman"/>
          <w:sz w:val="24"/>
          <w:szCs w:val="24"/>
        </w:rPr>
        <w:tab/>
      </w:r>
      <w:r>
        <w:rPr>
          <w:rStyle w:val="size"/>
          <w:rFonts w:ascii="Times New Roman" w:hAnsi="Times New Roman"/>
          <w:sz w:val="24"/>
          <w:szCs w:val="24"/>
        </w:rPr>
        <w:t>8:00 – 12</w:t>
      </w:r>
      <w:r w:rsidRPr="00CA6AA1">
        <w:rPr>
          <w:rStyle w:val="size"/>
          <w:rFonts w:ascii="Times New Roman" w:hAnsi="Times New Roman"/>
          <w:sz w:val="24"/>
          <w:szCs w:val="24"/>
        </w:rPr>
        <w:t>:00</w:t>
      </w:r>
    </w:p>
    <w:p w:rsidR="006515DE" w:rsidRPr="00E12DB9" w:rsidRDefault="006515DE" w:rsidP="006515DE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CA6AA1">
        <w:rPr>
          <w:rFonts w:ascii="Times New Roman" w:eastAsiaTheme="minorHAnsi" w:hAnsi="Times New Roman"/>
          <w:sz w:val="24"/>
          <w:szCs w:val="24"/>
        </w:rPr>
        <w:t xml:space="preserve">Péntek </w:t>
      </w:r>
      <w:r w:rsidRPr="00CA6AA1">
        <w:rPr>
          <w:rFonts w:ascii="Times New Roman" w:eastAsiaTheme="minorHAnsi" w:hAnsi="Times New Roman"/>
          <w:sz w:val="24"/>
          <w:szCs w:val="24"/>
        </w:rPr>
        <w:tab/>
      </w:r>
      <w:r w:rsidRPr="00CA6AA1">
        <w:rPr>
          <w:rFonts w:ascii="Times New Roman" w:eastAsiaTheme="minorHAnsi" w:hAnsi="Times New Roman"/>
          <w:sz w:val="24"/>
          <w:szCs w:val="24"/>
        </w:rPr>
        <w:tab/>
      </w:r>
      <w:r>
        <w:rPr>
          <w:rStyle w:val="size"/>
          <w:rFonts w:ascii="Times New Roman" w:hAnsi="Times New Roman"/>
          <w:sz w:val="24"/>
          <w:szCs w:val="24"/>
        </w:rPr>
        <w:t>8</w:t>
      </w:r>
      <w:r w:rsidRPr="00CA6AA1">
        <w:rPr>
          <w:rStyle w:val="size"/>
          <w:rFonts w:ascii="Times New Roman" w:hAnsi="Times New Roman"/>
          <w:sz w:val="24"/>
          <w:szCs w:val="24"/>
        </w:rPr>
        <w:t xml:space="preserve">:00 – </w:t>
      </w:r>
      <w:r>
        <w:rPr>
          <w:rStyle w:val="size"/>
          <w:rFonts w:ascii="Times New Roman" w:hAnsi="Times New Roman"/>
          <w:sz w:val="24"/>
          <w:szCs w:val="24"/>
        </w:rPr>
        <w:t>12</w:t>
      </w:r>
      <w:r w:rsidRPr="00CA6AA1">
        <w:rPr>
          <w:rStyle w:val="size"/>
          <w:rFonts w:ascii="Times New Roman" w:hAnsi="Times New Roman"/>
          <w:sz w:val="24"/>
          <w:szCs w:val="24"/>
        </w:rPr>
        <w:t>.00</w:t>
      </w:r>
    </w:p>
    <w:p w:rsidR="006515DE" w:rsidRDefault="006515DE" w:rsidP="006515DE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6515DE" w:rsidRDefault="006515DE" w:rsidP="006515DE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6515DE" w:rsidRDefault="006515DE" w:rsidP="006515DE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6515DE" w:rsidRDefault="006515DE" w:rsidP="006515DE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6515DE" w:rsidRPr="00CE4AF4" w:rsidRDefault="006515DE" w:rsidP="006515DE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6515DE" w:rsidRPr="00CD2939" w:rsidRDefault="006515DE" w:rsidP="006515DE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highlight w:val="yellow"/>
          <w:u w:val="single"/>
        </w:rPr>
      </w:pPr>
    </w:p>
    <w:p w:rsidR="006515DE" w:rsidRPr="00721EE4" w:rsidRDefault="006515DE" w:rsidP="006515DE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>
        <w:rPr>
          <w:rFonts w:ascii="Times New Roman" w:eastAsiaTheme="minorHAnsi" w:hAnsi="Times New Roman"/>
          <w:b/>
          <w:sz w:val="24"/>
          <w:szCs w:val="24"/>
          <w:u w:val="single"/>
        </w:rPr>
        <w:t>Helyettesítő orvos</w:t>
      </w:r>
      <w:r w:rsidRPr="00721EE4">
        <w:rPr>
          <w:rFonts w:ascii="Times New Roman" w:eastAsiaTheme="minorHAnsi" w:hAnsi="Times New Roman"/>
          <w:b/>
          <w:sz w:val="24"/>
          <w:szCs w:val="24"/>
          <w:u w:val="single"/>
        </w:rPr>
        <w:t>:</w:t>
      </w:r>
    </w:p>
    <w:p w:rsidR="006515DE" w:rsidRDefault="006515DE" w:rsidP="006515D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Dr. Németh Ágnes </w:t>
      </w:r>
    </w:p>
    <w:p w:rsidR="006515DE" w:rsidRPr="00721EE4" w:rsidRDefault="006515DE" w:rsidP="006515D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 Tóth Katalin</w:t>
      </w:r>
    </w:p>
    <w:p w:rsidR="006D3EA5" w:rsidRPr="006515DE" w:rsidRDefault="006515DE" w:rsidP="006515DE">
      <w:bookmarkStart w:id="1" w:name="_GoBack"/>
      <w:bookmarkEnd w:id="1"/>
    </w:p>
    <w:sectPr w:rsidR="006D3EA5" w:rsidRPr="006515DE" w:rsidSect="00C644A0">
      <w:footerReference w:type="default" r:id="rId5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F06" w:rsidRDefault="006515DE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10</w:t>
    </w:r>
    <w:r>
      <w:fldChar w:fldCharType="end"/>
    </w:r>
  </w:p>
  <w:p w:rsidR="00160F06" w:rsidRDefault="006515DE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7060"/>
    <w:multiLevelType w:val="multilevel"/>
    <w:tmpl w:val="B126A6F2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2" w15:restartNumberingAfterBreak="0">
    <w:nsid w:val="176B278E"/>
    <w:multiLevelType w:val="multilevel"/>
    <w:tmpl w:val="53F2DD3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" w15:restartNumberingAfterBreak="0">
    <w:nsid w:val="307A70C7"/>
    <w:multiLevelType w:val="multilevel"/>
    <w:tmpl w:val="C2CC8F8E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cs="Mangal"/>
        <w:color w:val="00000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Times New Roman" w:cs="Mangal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Mangal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Mangal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Mangal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Mangal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Mangal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Mangal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Mangal"/>
        <w:color w:val="000000"/>
      </w:rPr>
    </w:lvl>
  </w:abstractNum>
  <w:abstractNum w:abstractNumId="4" w15:restartNumberingAfterBreak="0">
    <w:nsid w:val="46544B61"/>
    <w:multiLevelType w:val="multilevel"/>
    <w:tmpl w:val="2EC6EEBE"/>
    <w:styleLink w:val="WWNum5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" w15:restartNumberingAfterBreak="0">
    <w:nsid w:val="470C5483"/>
    <w:multiLevelType w:val="hybridMultilevel"/>
    <w:tmpl w:val="A9907AF8"/>
    <w:lvl w:ilvl="0" w:tplc="9F642CB6">
      <w:start w:val="1"/>
      <w:numFmt w:val="decimal"/>
      <w:lvlText w:val="%1."/>
      <w:lvlJc w:val="left"/>
      <w:pPr>
        <w:ind w:left="56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330" w:hanging="360"/>
      </w:pPr>
    </w:lvl>
    <w:lvl w:ilvl="2" w:tplc="040E001B" w:tentative="1">
      <w:start w:val="1"/>
      <w:numFmt w:val="lowerRoman"/>
      <w:lvlText w:val="%3."/>
      <w:lvlJc w:val="right"/>
      <w:pPr>
        <w:ind w:left="7050" w:hanging="180"/>
      </w:pPr>
    </w:lvl>
    <w:lvl w:ilvl="3" w:tplc="040E000F" w:tentative="1">
      <w:start w:val="1"/>
      <w:numFmt w:val="decimal"/>
      <w:lvlText w:val="%4."/>
      <w:lvlJc w:val="left"/>
      <w:pPr>
        <w:ind w:left="7770" w:hanging="360"/>
      </w:pPr>
    </w:lvl>
    <w:lvl w:ilvl="4" w:tplc="040E0019" w:tentative="1">
      <w:start w:val="1"/>
      <w:numFmt w:val="lowerLetter"/>
      <w:lvlText w:val="%5."/>
      <w:lvlJc w:val="left"/>
      <w:pPr>
        <w:ind w:left="8490" w:hanging="360"/>
      </w:pPr>
    </w:lvl>
    <w:lvl w:ilvl="5" w:tplc="040E001B" w:tentative="1">
      <w:start w:val="1"/>
      <w:numFmt w:val="lowerRoman"/>
      <w:lvlText w:val="%6."/>
      <w:lvlJc w:val="right"/>
      <w:pPr>
        <w:ind w:left="9210" w:hanging="180"/>
      </w:pPr>
    </w:lvl>
    <w:lvl w:ilvl="6" w:tplc="040E000F" w:tentative="1">
      <w:start w:val="1"/>
      <w:numFmt w:val="decimal"/>
      <w:lvlText w:val="%7."/>
      <w:lvlJc w:val="left"/>
      <w:pPr>
        <w:ind w:left="9930" w:hanging="360"/>
      </w:pPr>
    </w:lvl>
    <w:lvl w:ilvl="7" w:tplc="040E0019" w:tentative="1">
      <w:start w:val="1"/>
      <w:numFmt w:val="lowerLetter"/>
      <w:lvlText w:val="%8."/>
      <w:lvlJc w:val="left"/>
      <w:pPr>
        <w:ind w:left="10650" w:hanging="360"/>
      </w:pPr>
    </w:lvl>
    <w:lvl w:ilvl="8" w:tplc="040E001B" w:tentative="1">
      <w:start w:val="1"/>
      <w:numFmt w:val="lowerRoman"/>
      <w:lvlText w:val="%9."/>
      <w:lvlJc w:val="right"/>
      <w:pPr>
        <w:ind w:left="11370" w:hanging="180"/>
      </w:pPr>
    </w:lvl>
  </w:abstractNum>
  <w:abstractNum w:abstractNumId="6" w15:restartNumberingAfterBreak="0">
    <w:nsid w:val="533317B1"/>
    <w:multiLevelType w:val="hybridMultilevel"/>
    <w:tmpl w:val="8B0AA3C6"/>
    <w:lvl w:ilvl="0" w:tplc="DCFAE78C">
      <w:start w:val="1"/>
      <w:numFmt w:val="decimal"/>
      <w:lvlText w:val="%1."/>
      <w:lvlJc w:val="left"/>
      <w:pPr>
        <w:ind w:left="53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030" w:hanging="360"/>
      </w:pPr>
    </w:lvl>
    <w:lvl w:ilvl="2" w:tplc="040E001B" w:tentative="1">
      <w:start w:val="1"/>
      <w:numFmt w:val="lowerRoman"/>
      <w:lvlText w:val="%3."/>
      <w:lvlJc w:val="right"/>
      <w:pPr>
        <w:ind w:left="6750" w:hanging="180"/>
      </w:pPr>
    </w:lvl>
    <w:lvl w:ilvl="3" w:tplc="040E000F" w:tentative="1">
      <w:start w:val="1"/>
      <w:numFmt w:val="decimal"/>
      <w:lvlText w:val="%4."/>
      <w:lvlJc w:val="left"/>
      <w:pPr>
        <w:ind w:left="7470" w:hanging="360"/>
      </w:pPr>
    </w:lvl>
    <w:lvl w:ilvl="4" w:tplc="040E0019" w:tentative="1">
      <w:start w:val="1"/>
      <w:numFmt w:val="lowerLetter"/>
      <w:lvlText w:val="%5."/>
      <w:lvlJc w:val="left"/>
      <w:pPr>
        <w:ind w:left="8190" w:hanging="360"/>
      </w:pPr>
    </w:lvl>
    <w:lvl w:ilvl="5" w:tplc="040E001B" w:tentative="1">
      <w:start w:val="1"/>
      <w:numFmt w:val="lowerRoman"/>
      <w:lvlText w:val="%6."/>
      <w:lvlJc w:val="right"/>
      <w:pPr>
        <w:ind w:left="8910" w:hanging="180"/>
      </w:pPr>
    </w:lvl>
    <w:lvl w:ilvl="6" w:tplc="040E000F" w:tentative="1">
      <w:start w:val="1"/>
      <w:numFmt w:val="decimal"/>
      <w:lvlText w:val="%7."/>
      <w:lvlJc w:val="left"/>
      <w:pPr>
        <w:ind w:left="9630" w:hanging="360"/>
      </w:pPr>
    </w:lvl>
    <w:lvl w:ilvl="7" w:tplc="040E0019" w:tentative="1">
      <w:start w:val="1"/>
      <w:numFmt w:val="lowerLetter"/>
      <w:lvlText w:val="%8."/>
      <w:lvlJc w:val="left"/>
      <w:pPr>
        <w:ind w:left="10350" w:hanging="360"/>
      </w:pPr>
    </w:lvl>
    <w:lvl w:ilvl="8" w:tplc="040E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7" w15:restartNumberingAfterBreak="0">
    <w:nsid w:val="70EB3D00"/>
    <w:multiLevelType w:val="multilevel"/>
    <w:tmpl w:val="B9125F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D118C2"/>
    <w:multiLevelType w:val="multilevel"/>
    <w:tmpl w:val="2568880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563"/>
    <w:rsid w:val="00046F8B"/>
    <w:rsid w:val="001235D2"/>
    <w:rsid w:val="00133FE4"/>
    <w:rsid w:val="002F41A4"/>
    <w:rsid w:val="00363603"/>
    <w:rsid w:val="003C4173"/>
    <w:rsid w:val="003F4C33"/>
    <w:rsid w:val="003F778E"/>
    <w:rsid w:val="004204BD"/>
    <w:rsid w:val="00460E15"/>
    <w:rsid w:val="00487F39"/>
    <w:rsid w:val="005370EF"/>
    <w:rsid w:val="0056022D"/>
    <w:rsid w:val="006515DE"/>
    <w:rsid w:val="006D7955"/>
    <w:rsid w:val="006F2863"/>
    <w:rsid w:val="006F51A3"/>
    <w:rsid w:val="007C6C02"/>
    <w:rsid w:val="008E6022"/>
    <w:rsid w:val="00940BD4"/>
    <w:rsid w:val="009B1A98"/>
    <w:rsid w:val="009B7563"/>
    <w:rsid w:val="009F0916"/>
    <w:rsid w:val="00A66245"/>
    <w:rsid w:val="00B22FE7"/>
    <w:rsid w:val="00BE6DBD"/>
    <w:rsid w:val="00C0772E"/>
    <w:rsid w:val="00CF5483"/>
    <w:rsid w:val="00E21195"/>
    <w:rsid w:val="00E82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95CE8"/>
  <w15:chartTrackingRefBased/>
  <w15:docId w15:val="{000C68D1-D62C-4413-9112-B1668708A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9B7563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paragraph" w:styleId="Cmsor1">
    <w:name w:val="heading 1"/>
    <w:basedOn w:val="Norml"/>
    <w:link w:val="Cmsor1Char"/>
    <w:uiPriority w:val="9"/>
    <w:qFormat/>
    <w:rsid w:val="00A66245"/>
    <w:pPr>
      <w:suppressAutoHyphens w:val="0"/>
      <w:autoSpaceDN/>
      <w:spacing w:before="100" w:beforeAutospacing="1" w:after="100" w:afterAutospacing="1"/>
      <w:textAlignment w:val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9B756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9B756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lb">
    <w:name w:val="footer"/>
    <w:basedOn w:val="Norml"/>
    <w:link w:val="llbChar"/>
    <w:rsid w:val="009B7563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rsid w:val="009B7563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rsid w:val="009B7563"/>
    <w:pPr>
      <w:ind w:left="720"/>
    </w:pPr>
  </w:style>
  <w:style w:type="paragraph" w:customStyle="1" w:styleId="Standard">
    <w:name w:val="Standard"/>
    <w:rsid w:val="009B7563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Num5">
    <w:name w:val="WWNum5"/>
    <w:basedOn w:val="Nemlista"/>
    <w:rsid w:val="009B7563"/>
    <w:pPr>
      <w:numPr>
        <w:numId w:val="1"/>
      </w:numPr>
    </w:pPr>
  </w:style>
  <w:style w:type="character" w:styleId="Jegyzethivatkozs">
    <w:name w:val="annotation reference"/>
    <w:basedOn w:val="Bekezdsalapbettpusa"/>
    <w:uiPriority w:val="99"/>
    <w:semiHidden/>
    <w:unhideWhenUsed/>
    <w:rsid w:val="009B756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B7563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B7563"/>
    <w:rPr>
      <w:rFonts w:ascii="Calibri" w:eastAsia="Calibri" w:hAnsi="Calibri" w:cs="Times New Roman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B756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B7563"/>
    <w:rPr>
      <w:rFonts w:ascii="Calibri" w:eastAsia="Calibri" w:hAnsi="Calibri" w:cs="Times New Roman"/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B756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B7563"/>
    <w:rPr>
      <w:rFonts w:ascii="Segoe UI" w:eastAsia="Calibr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9B7563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9B7563"/>
    <w:rPr>
      <w:rFonts w:ascii="Calibri" w:eastAsia="Calibri" w:hAnsi="Calibri" w:cs="Times New Roman"/>
    </w:rPr>
  </w:style>
  <w:style w:type="character" w:styleId="Hiperhivatkozs">
    <w:name w:val="Hyperlink"/>
    <w:basedOn w:val="Bekezdsalapbettpusa"/>
    <w:uiPriority w:val="99"/>
    <w:semiHidden/>
    <w:unhideWhenUsed/>
    <w:rsid w:val="009B7563"/>
    <w:rPr>
      <w:color w:val="0000FF"/>
      <w:u w:val="single"/>
    </w:rPr>
  </w:style>
  <w:style w:type="paragraph" w:styleId="Nincstrkz">
    <w:name w:val="No Spacing"/>
    <w:uiPriority w:val="1"/>
    <w:qFormat/>
    <w:rsid w:val="009B7563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styleId="Mrltotthiperhivatkozs">
    <w:name w:val="FollowedHyperlink"/>
    <w:basedOn w:val="Bekezdsalapbettpusa"/>
    <w:uiPriority w:val="99"/>
    <w:semiHidden/>
    <w:unhideWhenUsed/>
    <w:rsid w:val="009B7563"/>
    <w:rPr>
      <w:color w:val="954F72" w:themeColor="followedHyperlink"/>
      <w:u w:val="single"/>
    </w:rPr>
  </w:style>
  <w:style w:type="character" w:customStyle="1" w:styleId="Cmsor1Char">
    <w:name w:val="Címsor 1 Char"/>
    <w:basedOn w:val="Bekezdsalapbettpusa"/>
    <w:link w:val="Cmsor1"/>
    <w:uiPriority w:val="9"/>
    <w:rsid w:val="00A66245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nev">
    <w:name w:val="nev"/>
    <w:basedOn w:val="Bekezdsalapbettpusa"/>
    <w:rsid w:val="00A66245"/>
  </w:style>
  <w:style w:type="character" w:customStyle="1" w:styleId="size">
    <w:name w:val="size"/>
    <w:basedOn w:val="Bekezdsalapbettpusa"/>
    <w:rsid w:val="007C6C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2928</Words>
  <Characters>20207</Characters>
  <Application>Microsoft Office Word</Application>
  <DocSecurity>0</DocSecurity>
  <Lines>168</Lines>
  <Paragraphs>46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cp:lastPrinted>2026-05-08T07:57:00Z</cp:lastPrinted>
  <dcterms:created xsi:type="dcterms:W3CDTF">2026-05-08T09:14:00Z</dcterms:created>
  <dcterms:modified xsi:type="dcterms:W3CDTF">2026-05-08T09:14:00Z</dcterms:modified>
</cp:coreProperties>
</file>